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410"/>
        <w:gridCol w:w="2223"/>
        <w:gridCol w:w="2183"/>
        <w:gridCol w:w="1455"/>
        <w:gridCol w:w="1540"/>
        <w:gridCol w:w="1671"/>
        <w:gridCol w:w="1357"/>
        <w:gridCol w:w="1276"/>
      </w:tblGrid>
      <w:tr w:rsidR="000D099C" w:rsidRPr="00685D29" w:rsidTr="00B51B1A">
        <w:trPr>
          <w:trHeight w:val="410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D099C" w:rsidRPr="00685D29" w:rsidRDefault="000D099C" w:rsidP="008042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685D29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PROGRAMA DE FORMACION</w:t>
            </w:r>
          </w:p>
        </w:tc>
      </w:tr>
      <w:tr w:rsidR="000D099C" w:rsidRPr="00685D29" w:rsidTr="00B51B1A">
        <w:trPr>
          <w:trHeight w:val="27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0D099C" w:rsidRPr="00685D29" w:rsidRDefault="00C03C36" w:rsidP="00C03C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Arial" w:hAnsi="Arial" w:cs="Arial"/>
                <w:b/>
              </w:rPr>
              <w:t>ASISTEN</w:t>
            </w:r>
            <w:r w:rsidR="00836464">
              <w:rPr>
                <w:rFonts w:ascii="Arial" w:hAnsi="Arial" w:cs="Arial"/>
                <w:b/>
              </w:rPr>
              <w:t>TE  ADMINISTRATIVO</w:t>
            </w:r>
          </w:p>
        </w:tc>
      </w:tr>
      <w:tr w:rsidR="000D099C" w:rsidRPr="00685D29" w:rsidTr="000D099C">
        <w:trPr>
          <w:trHeight w:val="46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D099C" w:rsidRPr="00685D29" w:rsidRDefault="000D099C" w:rsidP="008042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685D29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 xml:space="preserve">PLAN DE ESTUDIOS </w:t>
            </w:r>
          </w:p>
        </w:tc>
      </w:tr>
      <w:tr w:rsidR="00F832C9" w:rsidRPr="00685D29" w:rsidTr="00B51B1A">
        <w:trPr>
          <w:trHeight w:val="370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32C9" w:rsidRPr="00685D29" w:rsidRDefault="00F832C9" w:rsidP="008042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I SEMESTRE</w:t>
            </w:r>
          </w:p>
        </w:tc>
      </w:tr>
      <w:tr w:rsidR="000D099C" w:rsidRPr="00685D29" w:rsidTr="00B51B1A">
        <w:trPr>
          <w:trHeight w:val="939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CODIGO DE LA NCL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NOMBRE DE LA NCL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NOMBRE DEL MÓDULO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NOMBRE DE LA UNIDAD DE APRENDIZAJE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N° DE HORAS TEORICAS DE LA UNIDAD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N° DE HORAS PRÁCTICAS DE LA UNIDAD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N° DE HORAS DE APRENDIZAJE AUTONOMO DE LA UNIDAD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N° DE HORAS TOTALES DE LA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N° DE HORAS TOTALES DEL MÓDULO </w:t>
            </w:r>
          </w:p>
        </w:tc>
      </w:tr>
      <w:tr w:rsidR="000D099C" w:rsidRPr="00685D29" w:rsidTr="00B51B1A">
        <w:trPr>
          <w:trHeight w:val="869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210301022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0D099C" w:rsidP="0080428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Ejecutar el presupuesto comercial y operativo de acuerdo con las políticas de la organización.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EMPRENDIMIENTO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EMPRENDIMIENTO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933841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933841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5A1612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9C" w:rsidRPr="00B51B1A" w:rsidRDefault="000D099C" w:rsidP="0080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804286">
        <w:trPr>
          <w:trHeight w:val="3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210601012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Aplicar Tecnologías De La Información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INFORMATICA BASICA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INFORMATICA BASICA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2B1723">
        <w:trPr>
          <w:trHeight w:val="39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210601009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Generar Propuestas De Mejoramiento Del Ambiente Organizacional De Acuerdo Con La Función De La Unidad Administrativa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ADMINISTRACION DE PERSONAL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ADMINISTRACION DE PERSONAL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B51B1A">
        <w:trPr>
          <w:trHeight w:val="278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GESTION DE CALIDAD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GESTION DE CALIDAD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2535CA">
        <w:trPr>
          <w:trHeight w:val="495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FUNDAMENTOS DE ADMINISTRACION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FUNDAMENTOS DE ADMINISTRACION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4C58C6">
        <w:trPr>
          <w:trHeight w:val="54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GESTION ORGANIZACIONAL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GESTION ORGANIZACIONAL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B51B1A">
        <w:trPr>
          <w:trHeight w:val="358"/>
        </w:trPr>
        <w:tc>
          <w:tcPr>
            <w:tcW w:w="160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II SEMESTRE</w:t>
            </w:r>
          </w:p>
        </w:tc>
      </w:tr>
      <w:tr w:rsidR="00F832C9" w:rsidRPr="00685D29" w:rsidTr="00A2431A">
        <w:trPr>
          <w:trHeight w:val="49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210301028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Comparar los resultados de la ejecución frente a la programación financiera y presupuestal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MATEMATICA FINANCIERA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MATEMATICA FINANCIERA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4078AD">
        <w:trPr>
          <w:trHeight w:val="300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ANÁLISIS FINANCIERO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ANÁLISIS FINANCIERO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0C2E79">
        <w:trPr>
          <w:trHeight w:val="315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COSTOS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COSTOS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B7733F">
        <w:trPr>
          <w:trHeight w:val="39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ESTADISTICA BÁSICA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ESTADISTICA BÁSICA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034148">
        <w:trPr>
          <w:trHeight w:val="33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210301019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 xml:space="preserve">Contabilizar los recursos de operación, inversión y </w:t>
            </w:r>
            <w:r w:rsidRPr="00B51B1A">
              <w:rPr>
                <w:rFonts w:ascii="Arial" w:eastAsia="Calibri" w:hAnsi="Arial" w:cs="Arial"/>
                <w:sz w:val="18"/>
                <w:szCs w:val="18"/>
              </w:rPr>
              <w:lastRenderedPageBreak/>
              <w:t>financiación de acuerdo con las normas y políticas organizacionales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lastRenderedPageBreak/>
              <w:t>FUNDAMENTOS CONTABLES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FUNDAMENTOS CONTABLES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876494">
        <w:trPr>
          <w:trHeight w:val="33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PRESUPUESTO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PRESUPUESTO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F832C9">
        <w:trPr>
          <w:trHeight w:val="330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</w:t>
            </w:r>
            <w:r w:rsidRPr="00B51B1A">
              <w:rPr>
                <w:rFonts w:ascii="Arial" w:eastAsia="Calibri" w:hAnsi="Arial" w:cs="Arial"/>
                <w:b/>
                <w:sz w:val="18"/>
                <w:szCs w:val="18"/>
              </w:rPr>
              <w:t>III SEMESTRE</w:t>
            </w:r>
          </w:p>
        </w:tc>
      </w:tr>
      <w:tr w:rsidR="00F832C9" w:rsidRPr="00685D29" w:rsidTr="00F832C9">
        <w:trPr>
          <w:trHeight w:val="33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210301019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Contabilizar los recursos de operación, inversión y financiación de acuerdo con las normas y políticas organizacionales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ELABORACION DE NOMINA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ELABORACION DE NOMINA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287394">
        <w:trPr>
          <w:trHeight w:val="33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LEGISLACION TRIBUTARIA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LEGISLACION TRIBUTARIA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6B1089">
        <w:trPr>
          <w:trHeight w:val="3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240201500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Promover la interacción idónea consigo mismo y con el entorno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ETICA Y TRANSFORMACION DEL ENTORNO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ETICA Y TRANSFORMACION DEL ENTORNO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bookmarkStart w:id="0" w:name="_GoBack"/>
            <w:bookmarkEnd w:id="0"/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C24D8B">
        <w:trPr>
          <w:trHeight w:val="3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210601002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 xml:space="preserve">Organizar Eventos Que Promuevan Las Relaciones Empresariales, teniendo en cuenta el objeto social de la empresa.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ORGANIZACIÓN DE EVENTOS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ORGANIZACIÓN DE EVENTOS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971D44">
        <w:trPr>
          <w:trHeight w:val="3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260101001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Proyectar el mercado de acuerdo con la categoría de producto, necesidades y expectativas de consumidores y/o usuario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PROYECCION DE MERCADOS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PROYECCION DE MERCADOS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45597E">
        <w:trPr>
          <w:trHeight w:val="3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230101030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2C9" w:rsidRPr="00B51B1A" w:rsidRDefault="00F832C9" w:rsidP="00F832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Fomentar prácticas seguras y saludables en los ambientes de trabajo en el marco de los principios de autocuidado y normatividad legal vigente.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PRACTICAS SALUDABLES EN AMBIENTES TRABAJO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51B1A">
              <w:rPr>
                <w:rFonts w:ascii="Arial" w:eastAsia="Calibri" w:hAnsi="Arial" w:cs="Arial"/>
                <w:sz w:val="18"/>
                <w:szCs w:val="18"/>
              </w:rPr>
              <w:t>PRACTICAS SALUDABLES EN AMBIENTES TRABAJO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</w:t>
            </w:r>
          </w:p>
        </w:tc>
      </w:tr>
      <w:tr w:rsidR="00F832C9" w:rsidRPr="00685D29" w:rsidTr="00804286">
        <w:trPr>
          <w:trHeight w:val="330"/>
        </w:trPr>
        <w:tc>
          <w:tcPr>
            <w:tcW w:w="10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NÚMERO TOTAL DE HORAS TEÓRICO - PRÁCTICAS DEL PROGRAMA</w:t>
            </w:r>
          </w:p>
        </w:tc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684</w:t>
            </w:r>
          </w:p>
        </w:tc>
      </w:tr>
      <w:tr w:rsidR="00F832C9" w:rsidRPr="00685D29" w:rsidTr="00804286">
        <w:trPr>
          <w:trHeight w:val="330"/>
        </w:trPr>
        <w:tc>
          <w:tcPr>
            <w:tcW w:w="10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NÚMERO TOTAL DE HORAS DE APRENDIZAJE AUTONOMO DEL PROGRAMA</w:t>
            </w:r>
          </w:p>
        </w:tc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180</w:t>
            </w:r>
          </w:p>
        </w:tc>
      </w:tr>
      <w:tr w:rsidR="00F832C9" w:rsidRPr="00685D29" w:rsidTr="00804286">
        <w:trPr>
          <w:trHeight w:val="330"/>
        </w:trPr>
        <w:tc>
          <w:tcPr>
            <w:tcW w:w="10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NÚMERO TOTAL DE HORAS PRÁCTICAS EXTERNAS DEL PROGRAMA</w:t>
            </w:r>
          </w:p>
        </w:tc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576</w:t>
            </w:r>
          </w:p>
        </w:tc>
      </w:tr>
      <w:tr w:rsidR="00F832C9" w:rsidRPr="00685D29" w:rsidTr="00804286">
        <w:trPr>
          <w:trHeight w:val="330"/>
        </w:trPr>
        <w:tc>
          <w:tcPr>
            <w:tcW w:w="10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NÚMERO TOTAL DE HORAS  DEL PROGRAMA</w:t>
            </w:r>
          </w:p>
        </w:tc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B51B1A" w:rsidRDefault="00F832C9" w:rsidP="00F83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51B1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1440</w:t>
            </w:r>
          </w:p>
        </w:tc>
      </w:tr>
    </w:tbl>
    <w:p w:rsidR="00465C70" w:rsidRDefault="00465C70"/>
    <w:p w:rsidR="00465C70" w:rsidRDefault="00465C70"/>
    <w:sectPr w:rsidR="00465C70" w:rsidSect="008C11F8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5" w:rsidRDefault="00FE21D5" w:rsidP="00FC5485">
      <w:pPr>
        <w:spacing w:after="0" w:line="240" w:lineRule="auto"/>
      </w:pPr>
      <w:r>
        <w:separator/>
      </w:r>
    </w:p>
  </w:endnote>
  <w:endnote w:type="continuationSeparator" w:id="0">
    <w:p w:rsidR="00FE21D5" w:rsidRDefault="00FE21D5" w:rsidP="00F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5" w:rsidRDefault="00FE21D5" w:rsidP="00FC5485">
      <w:pPr>
        <w:spacing w:after="0" w:line="240" w:lineRule="auto"/>
      </w:pPr>
      <w:r>
        <w:separator/>
      </w:r>
    </w:p>
  </w:footnote>
  <w:footnote w:type="continuationSeparator" w:id="0">
    <w:p w:rsidR="00FE21D5" w:rsidRDefault="00FE21D5" w:rsidP="00FC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37" w:type="dxa"/>
      <w:tblInd w:w="8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5"/>
      <w:gridCol w:w="3118"/>
      <w:gridCol w:w="3402"/>
      <w:gridCol w:w="3402"/>
    </w:tblGrid>
    <w:tr w:rsidR="00FC5485" w:rsidTr="000F44E2">
      <w:trPr>
        <w:trHeight w:val="557"/>
      </w:trPr>
      <w:tc>
        <w:tcPr>
          <w:tcW w:w="37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485" w:rsidRDefault="00685D29" w:rsidP="000F44E2">
          <w:pPr>
            <w:pStyle w:val="Encabezado"/>
            <w:spacing w:line="276" w:lineRule="auto"/>
            <w:jc w:val="center"/>
            <w:rPr>
              <w:sz w:val="20"/>
            </w:rPr>
          </w:pPr>
          <w:r w:rsidRPr="00685D29">
            <w:rPr>
              <w:rFonts w:ascii="Calibri" w:eastAsia="Times New Roman" w:hAnsi="Calibri" w:cs="Times New Roman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16E8E85" wp14:editId="595E45CD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1466850" cy="523875"/>
                <wp:effectExtent l="0" t="0" r="0" b="952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3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5485" w:rsidRDefault="00FC5485" w:rsidP="000F44E2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</w:p>
        <w:p w:rsidR="00FC5485" w:rsidRDefault="00FC5485" w:rsidP="000F44E2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 DE ESTUDIO</w:t>
          </w:r>
        </w:p>
      </w:tc>
    </w:tr>
    <w:tr w:rsidR="00FC5485" w:rsidTr="000F44E2">
      <w:trPr>
        <w:trHeight w:val="146"/>
      </w:trPr>
      <w:tc>
        <w:tcPr>
          <w:tcW w:w="37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485" w:rsidRDefault="00FC5485" w:rsidP="00FC548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es-ES" w:eastAsia="es-ES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485" w:rsidRDefault="00685D29" w:rsidP="00FC548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FO-DC-008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485" w:rsidRDefault="00FC5485" w:rsidP="00FC548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Vigente Desde: 21-07-2014.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5485" w:rsidRDefault="00685D29" w:rsidP="00FC548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</w:tbl>
  <w:p w:rsidR="00FC5485" w:rsidRDefault="00FC54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E"/>
    <w:rsid w:val="000D099C"/>
    <w:rsid w:val="000F44E2"/>
    <w:rsid w:val="00180612"/>
    <w:rsid w:val="00281CD1"/>
    <w:rsid w:val="00465C70"/>
    <w:rsid w:val="004A4BD6"/>
    <w:rsid w:val="005A1612"/>
    <w:rsid w:val="00685D29"/>
    <w:rsid w:val="006C7CE5"/>
    <w:rsid w:val="007016F0"/>
    <w:rsid w:val="00803D47"/>
    <w:rsid w:val="00836464"/>
    <w:rsid w:val="008C11F8"/>
    <w:rsid w:val="00933841"/>
    <w:rsid w:val="00992C81"/>
    <w:rsid w:val="00B440AF"/>
    <w:rsid w:val="00B51B1A"/>
    <w:rsid w:val="00C03C36"/>
    <w:rsid w:val="00CA5E8E"/>
    <w:rsid w:val="00E43A95"/>
    <w:rsid w:val="00E44EA8"/>
    <w:rsid w:val="00EC0288"/>
    <w:rsid w:val="00EE6B06"/>
    <w:rsid w:val="00F672FE"/>
    <w:rsid w:val="00F832C9"/>
    <w:rsid w:val="00FC5485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5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485"/>
  </w:style>
  <w:style w:type="paragraph" w:styleId="Piedepgina">
    <w:name w:val="footer"/>
    <w:basedOn w:val="Normal"/>
    <w:link w:val="PiedepginaCar"/>
    <w:uiPriority w:val="99"/>
    <w:unhideWhenUsed/>
    <w:rsid w:val="00FC5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5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485"/>
  </w:style>
  <w:style w:type="paragraph" w:styleId="Piedepgina">
    <w:name w:val="footer"/>
    <w:basedOn w:val="Normal"/>
    <w:link w:val="PiedepginaCar"/>
    <w:uiPriority w:val="99"/>
    <w:unhideWhenUsed/>
    <w:rsid w:val="00FC5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luis bello julio</dc:creator>
  <cp:keywords/>
  <dc:description/>
  <cp:lastModifiedBy>FUNDETEC</cp:lastModifiedBy>
  <cp:revision>7</cp:revision>
  <cp:lastPrinted>2015-05-04T14:15:00Z</cp:lastPrinted>
  <dcterms:created xsi:type="dcterms:W3CDTF">2015-04-10T03:22:00Z</dcterms:created>
  <dcterms:modified xsi:type="dcterms:W3CDTF">2015-05-04T14:15:00Z</dcterms:modified>
</cp:coreProperties>
</file>